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2F240" w14:textId="6A991E4E" w:rsidR="005259C7" w:rsidRPr="00E0726F" w:rsidRDefault="00FB3241">
      <w:pPr>
        <w:rPr>
          <w:sz w:val="44"/>
          <w:szCs w:val="44"/>
        </w:rPr>
      </w:pPr>
      <w:r>
        <w:rPr>
          <w:sz w:val="44"/>
          <w:szCs w:val="44"/>
        </w:rPr>
        <w:t>Antwoordmodel</w:t>
      </w:r>
      <w:r w:rsidR="005259C7" w:rsidRPr="00E0726F">
        <w:rPr>
          <w:sz w:val="44"/>
          <w:szCs w:val="44"/>
        </w:rPr>
        <w:t xml:space="preserve"> docenten/assistenten</w:t>
      </w:r>
    </w:p>
    <w:p w14:paraId="04A01E27" w14:textId="77777777" w:rsidR="005259C7" w:rsidRDefault="005259C7"/>
    <w:p w14:paraId="652FDDF4" w14:textId="77777777" w:rsidR="005259C7" w:rsidRPr="00E0726F" w:rsidRDefault="005259C7">
      <w:pPr>
        <w:rPr>
          <w:b/>
          <w:bCs/>
          <w:sz w:val="32"/>
          <w:szCs w:val="32"/>
        </w:rPr>
      </w:pPr>
      <w:r w:rsidRPr="00E0726F">
        <w:rPr>
          <w:sz w:val="32"/>
          <w:szCs w:val="32"/>
        </w:rPr>
        <w:t xml:space="preserve">Ba Geneeskunde EA2030 / 2024-2025 / Jaar 1 / </w:t>
      </w:r>
      <w:r w:rsidRPr="00E0726F">
        <w:rPr>
          <w:b/>
          <w:bCs/>
          <w:sz w:val="32"/>
          <w:szCs w:val="32"/>
        </w:rPr>
        <w:t xml:space="preserve">3. Groei &amp; ontwikkeling II </w:t>
      </w:r>
      <w:r w:rsidRPr="00E0726F">
        <w:rPr>
          <w:sz w:val="32"/>
          <w:szCs w:val="32"/>
        </w:rPr>
        <w:t xml:space="preserve">/ Week 7 / C13 – Een atypisch genitaal / </w:t>
      </w:r>
      <w:r w:rsidRPr="00E0726F">
        <w:rPr>
          <w:b/>
          <w:bCs/>
          <w:sz w:val="32"/>
          <w:szCs w:val="32"/>
        </w:rPr>
        <w:t>VOW microscopische anatomie: geslachtsorganen</w:t>
      </w:r>
    </w:p>
    <w:p w14:paraId="3FE1886F" w14:textId="77777777" w:rsidR="005259C7" w:rsidRPr="00E0726F" w:rsidRDefault="005259C7">
      <w:pPr>
        <w:rPr>
          <w:sz w:val="32"/>
          <w:szCs w:val="32"/>
        </w:rPr>
      </w:pPr>
    </w:p>
    <w:p w14:paraId="0F5AE407" w14:textId="77777777" w:rsidR="005259C7" w:rsidRDefault="005259C7" w:rsidP="005259C7">
      <w:pPr>
        <w:pStyle w:val="Default"/>
      </w:pPr>
    </w:p>
    <w:p w14:paraId="2CEA8E67" w14:textId="07BFF498" w:rsidR="005259C7" w:rsidRPr="00E0726F" w:rsidRDefault="0014372E" w:rsidP="005259C7">
      <w:pPr>
        <w:pStyle w:val="Default"/>
        <w:rPr>
          <w:rFonts w:asciiTheme="minorHAnsi" w:hAnsiTheme="minorHAnsi" w:cstheme="minorHAnsi"/>
        </w:rPr>
      </w:pPr>
      <w:r w:rsidRPr="00E0726F">
        <w:rPr>
          <w:rFonts w:asciiTheme="minorHAnsi" w:hAnsiTheme="minorHAnsi" w:cstheme="minorHAnsi"/>
          <w:u w:val="single"/>
        </w:rPr>
        <w:t>O</w:t>
      </w:r>
      <w:r w:rsidR="005259C7" w:rsidRPr="00E0726F">
        <w:rPr>
          <w:rFonts w:asciiTheme="minorHAnsi" w:hAnsiTheme="minorHAnsi" w:cstheme="minorHAnsi"/>
          <w:u w:val="single"/>
        </w:rPr>
        <w:t>pmerking</w:t>
      </w:r>
      <w:r>
        <w:rPr>
          <w:rFonts w:asciiTheme="minorHAnsi" w:hAnsiTheme="minorHAnsi" w:cstheme="minorHAnsi"/>
          <w:u w:val="single"/>
        </w:rPr>
        <w:t xml:space="preserve"> ovarium preparaten</w:t>
      </w:r>
      <w:r w:rsidR="005259C7" w:rsidRPr="00E0726F">
        <w:rPr>
          <w:rFonts w:asciiTheme="minorHAnsi" w:hAnsiTheme="minorHAnsi" w:cstheme="minorHAnsi"/>
        </w:rPr>
        <w:t xml:space="preserve">: </w:t>
      </w:r>
    </w:p>
    <w:p w14:paraId="3D65BF30" w14:textId="614E951D" w:rsidR="005259C7" w:rsidRPr="00E0726F" w:rsidRDefault="0014372E" w:rsidP="005259C7">
      <w:pPr>
        <w:pStyle w:val="Default"/>
        <w:rPr>
          <w:rFonts w:asciiTheme="minorHAnsi" w:hAnsiTheme="minorHAnsi" w:cstheme="minorHAnsi"/>
        </w:rPr>
      </w:pPr>
      <w:r>
        <w:rPr>
          <w:rFonts w:asciiTheme="minorHAnsi" w:hAnsiTheme="minorHAnsi" w:cstheme="minorHAnsi"/>
          <w:b/>
          <w:bCs/>
        </w:rPr>
        <w:t>C</w:t>
      </w:r>
      <w:r w:rsidR="005259C7" w:rsidRPr="00E0726F">
        <w:rPr>
          <w:rFonts w:asciiTheme="minorHAnsi" w:hAnsiTheme="minorHAnsi" w:cstheme="minorHAnsi"/>
          <w:b/>
          <w:bCs/>
        </w:rPr>
        <w:t xml:space="preserve">orpus luteum </w:t>
      </w:r>
      <w:r w:rsidR="005259C7" w:rsidRPr="00E0726F">
        <w:rPr>
          <w:rFonts w:asciiTheme="minorHAnsi" w:hAnsiTheme="minorHAnsi" w:cstheme="minorHAnsi"/>
        </w:rPr>
        <w:t>zit niet in het ovarium prep</w:t>
      </w:r>
      <w:r>
        <w:rPr>
          <w:rFonts w:asciiTheme="minorHAnsi" w:hAnsiTheme="minorHAnsi" w:cstheme="minorHAnsi"/>
        </w:rPr>
        <w:t>araat</w:t>
      </w:r>
      <w:r w:rsidR="005259C7" w:rsidRPr="00E0726F">
        <w:rPr>
          <w:rFonts w:asciiTheme="minorHAnsi" w:hAnsiTheme="minorHAnsi" w:cstheme="minorHAnsi"/>
        </w:rPr>
        <w:t xml:space="preserve"> maar is een apart prep</w:t>
      </w:r>
      <w:r>
        <w:rPr>
          <w:rFonts w:asciiTheme="minorHAnsi" w:hAnsiTheme="minorHAnsi" w:cstheme="minorHAnsi"/>
        </w:rPr>
        <w:t>araat.</w:t>
      </w:r>
      <w:r w:rsidR="005259C7" w:rsidRPr="00E0726F">
        <w:rPr>
          <w:rFonts w:asciiTheme="minorHAnsi" w:hAnsiTheme="minorHAnsi" w:cstheme="minorHAnsi"/>
        </w:rPr>
        <w:t xml:space="preserve"> </w:t>
      </w:r>
    </w:p>
    <w:p w14:paraId="03647001" w14:textId="77777777" w:rsidR="005259C7" w:rsidRPr="00E0726F" w:rsidRDefault="005259C7" w:rsidP="005259C7">
      <w:pPr>
        <w:pStyle w:val="Default"/>
        <w:rPr>
          <w:rFonts w:asciiTheme="minorHAnsi" w:hAnsiTheme="minorHAnsi" w:cstheme="minorHAnsi"/>
        </w:rPr>
      </w:pPr>
      <w:r w:rsidRPr="00E0726F">
        <w:rPr>
          <w:rFonts w:asciiTheme="minorHAnsi" w:hAnsiTheme="minorHAnsi" w:cstheme="minorHAnsi"/>
        </w:rPr>
        <w:t xml:space="preserve">De </w:t>
      </w:r>
      <w:proofErr w:type="spellStart"/>
      <w:r w:rsidRPr="00E0726F">
        <w:rPr>
          <w:rFonts w:asciiTheme="minorHAnsi" w:hAnsiTheme="minorHAnsi" w:cstheme="minorHAnsi"/>
        </w:rPr>
        <w:t>multi-lamellaire</w:t>
      </w:r>
      <w:proofErr w:type="spellEnd"/>
      <w:r w:rsidRPr="00E0726F">
        <w:rPr>
          <w:rFonts w:asciiTheme="minorHAnsi" w:hAnsiTheme="minorHAnsi" w:cstheme="minorHAnsi"/>
        </w:rPr>
        <w:t xml:space="preserve"> follikel wordt nog </w:t>
      </w:r>
      <w:r w:rsidRPr="00E0726F">
        <w:rPr>
          <w:rFonts w:asciiTheme="minorHAnsi" w:hAnsiTheme="minorHAnsi" w:cstheme="minorHAnsi"/>
          <w:b/>
          <w:bCs/>
          <w:u w:val="single"/>
        </w:rPr>
        <w:t xml:space="preserve">primair </w:t>
      </w:r>
      <w:r w:rsidRPr="00E0726F">
        <w:rPr>
          <w:rFonts w:asciiTheme="minorHAnsi" w:hAnsiTheme="minorHAnsi" w:cstheme="minorHAnsi"/>
        </w:rPr>
        <w:t xml:space="preserve">genoemd. </w:t>
      </w:r>
    </w:p>
    <w:p w14:paraId="14ADA61A" w14:textId="74400806" w:rsidR="00E0726F" w:rsidRPr="00E0726F" w:rsidRDefault="005259C7" w:rsidP="005259C7">
      <w:pPr>
        <w:pStyle w:val="Default"/>
        <w:rPr>
          <w:rFonts w:asciiTheme="minorHAnsi" w:hAnsiTheme="minorHAnsi" w:cstheme="minorHAnsi"/>
        </w:rPr>
      </w:pPr>
      <w:r w:rsidRPr="00E0726F">
        <w:rPr>
          <w:rFonts w:asciiTheme="minorHAnsi" w:hAnsiTheme="minorHAnsi" w:cstheme="minorHAnsi"/>
        </w:rPr>
        <w:t xml:space="preserve">Pas als er een </w:t>
      </w:r>
      <w:proofErr w:type="spellStart"/>
      <w:r w:rsidRPr="00E0726F">
        <w:rPr>
          <w:rFonts w:asciiTheme="minorHAnsi" w:hAnsiTheme="minorHAnsi" w:cstheme="minorHAnsi"/>
        </w:rPr>
        <w:t>antrum</w:t>
      </w:r>
      <w:proofErr w:type="spellEnd"/>
      <w:r w:rsidRPr="00E0726F">
        <w:rPr>
          <w:rFonts w:asciiTheme="minorHAnsi" w:hAnsiTheme="minorHAnsi" w:cstheme="minorHAnsi"/>
        </w:rPr>
        <w:t xml:space="preserve"> te zien is dan </w:t>
      </w:r>
      <w:r w:rsidR="0014372E">
        <w:rPr>
          <w:rFonts w:asciiTheme="minorHAnsi" w:hAnsiTheme="minorHAnsi" w:cstheme="minorHAnsi"/>
        </w:rPr>
        <w:t xml:space="preserve">is er sprake van een </w:t>
      </w:r>
      <w:r w:rsidRPr="0014372E">
        <w:rPr>
          <w:rFonts w:asciiTheme="minorHAnsi" w:hAnsiTheme="minorHAnsi" w:cstheme="minorHAnsi"/>
          <w:b/>
          <w:bCs/>
          <w:u w:val="single"/>
        </w:rPr>
        <w:t>secundair</w:t>
      </w:r>
      <w:r w:rsidRPr="00E0726F">
        <w:rPr>
          <w:rFonts w:asciiTheme="minorHAnsi" w:hAnsiTheme="minorHAnsi" w:cstheme="minorHAnsi"/>
        </w:rPr>
        <w:t xml:space="preserve"> </w:t>
      </w:r>
      <w:r w:rsidR="0014372E">
        <w:rPr>
          <w:rFonts w:asciiTheme="minorHAnsi" w:hAnsiTheme="minorHAnsi" w:cstheme="minorHAnsi"/>
        </w:rPr>
        <w:t>follikel.</w:t>
      </w:r>
    </w:p>
    <w:p w14:paraId="29CCB40E" w14:textId="77777777" w:rsidR="00E0726F" w:rsidRPr="00E0726F" w:rsidRDefault="00E0726F" w:rsidP="00E0726F">
      <w:pPr>
        <w:autoSpaceDE w:val="0"/>
        <w:autoSpaceDN w:val="0"/>
        <w:adjustRightInd w:val="0"/>
        <w:rPr>
          <w:rFonts w:cstheme="minorHAnsi"/>
          <w:color w:val="000000"/>
        </w:rPr>
      </w:pPr>
    </w:p>
    <w:p w14:paraId="2D24531B" w14:textId="77777777" w:rsidR="00E0726F" w:rsidRPr="00E0726F" w:rsidRDefault="00E0726F" w:rsidP="00E0726F">
      <w:pPr>
        <w:autoSpaceDE w:val="0"/>
        <w:autoSpaceDN w:val="0"/>
        <w:adjustRightInd w:val="0"/>
        <w:rPr>
          <w:rFonts w:cstheme="minorHAnsi"/>
          <w:color w:val="000000"/>
        </w:rPr>
      </w:pPr>
      <w:r w:rsidRPr="00E0726F">
        <w:rPr>
          <w:rFonts w:cstheme="minorHAnsi"/>
          <w:color w:val="000000"/>
        </w:rPr>
        <w:t xml:space="preserve"> </w:t>
      </w:r>
    </w:p>
    <w:p w14:paraId="6594FA5D" w14:textId="4A4D4706" w:rsidR="00E0726F" w:rsidRPr="00E0726F" w:rsidRDefault="00E0726F" w:rsidP="00E0726F">
      <w:pPr>
        <w:pStyle w:val="Lijstalinea"/>
        <w:numPr>
          <w:ilvl w:val="0"/>
          <w:numId w:val="2"/>
        </w:numPr>
        <w:autoSpaceDE w:val="0"/>
        <w:autoSpaceDN w:val="0"/>
        <w:adjustRightInd w:val="0"/>
        <w:rPr>
          <w:rFonts w:cstheme="minorHAnsi"/>
          <w:color w:val="000000"/>
        </w:rPr>
      </w:pPr>
      <w:r w:rsidRPr="00E0726F">
        <w:rPr>
          <w:rFonts w:cstheme="minorHAnsi"/>
          <w:color w:val="000000"/>
        </w:rPr>
        <w:t xml:space="preserve">LH stimuleert de theca interna </w:t>
      </w:r>
    </w:p>
    <w:p w14:paraId="1F55AD89" w14:textId="77777777" w:rsidR="00E0726F" w:rsidRPr="00E0726F" w:rsidRDefault="00E0726F" w:rsidP="00E0726F">
      <w:pPr>
        <w:autoSpaceDE w:val="0"/>
        <w:autoSpaceDN w:val="0"/>
        <w:adjustRightInd w:val="0"/>
        <w:rPr>
          <w:rFonts w:cstheme="minorHAnsi"/>
          <w:color w:val="000000"/>
        </w:rPr>
      </w:pPr>
    </w:p>
    <w:p w14:paraId="540DB95E" w14:textId="2F4ED987" w:rsidR="00E0726F" w:rsidRPr="00E0726F" w:rsidRDefault="00E0726F" w:rsidP="00E0726F">
      <w:pPr>
        <w:pStyle w:val="Lijstalinea"/>
        <w:numPr>
          <w:ilvl w:val="0"/>
          <w:numId w:val="2"/>
        </w:numPr>
        <w:autoSpaceDE w:val="0"/>
        <w:autoSpaceDN w:val="0"/>
        <w:adjustRightInd w:val="0"/>
        <w:rPr>
          <w:rFonts w:cstheme="minorHAnsi"/>
          <w:color w:val="000000"/>
        </w:rPr>
      </w:pPr>
      <w:r w:rsidRPr="00E0726F">
        <w:rPr>
          <w:rFonts w:cstheme="minorHAnsi"/>
          <w:color w:val="000000"/>
        </w:rPr>
        <w:t xml:space="preserve">Theca interna produceert </w:t>
      </w:r>
      <w:proofErr w:type="spellStart"/>
      <w:r w:rsidRPr="00E0726F">
        <w:rPr>
          <w:rFonts w:cstheme="minorHAnsi"/>
          <w:color w:val="000000"/>
        </w:rPr>
        <w:t>androstenedion</w:t>
      </w:r>
      <w:proofErr w:type="spellEnd"/>
      <w:r w:rsidRPr="00E0726F">
        <w:rPr>
          <w:rFonts w:cstheme="minorHAnsi"/>
          <w:color w:val="000000"/>
        </w:rPr>
        <w:t xml:space="preserve"> en testosteron </w:t>
      </w:r>
    </w:p>
    <w:p w14:paraId="2D8D2630" w14:textId="77777777" w:rsidR="00E0726F" w:rsidRPr="00E0726F" w:rsidRDefault="00E0726F" w:rsidP="00E0726F">
      <w:pPr>
        <w:autoSpaceDE w:val="0"/>
        <w:autoSpaceDN w:val="0"/>
        <w:adjustRightInd w:val="0"/>
        <w:rPr>
          <w:rFonts w:cstheme="minorHAnsi"/>
          <w:color w:val="000000"/>
        </w:rPr>
      </w:pPr>
    </w:p>
    <w:p w14:paraId="3C1EFEC5" w14:textId="1EBD3A4F" w:rsidR="00E0726F" w:rsidRPr="00E0726F" w:rsidRDefault="00E0726F" w:rsidP="00E0726F">
      <w:pPr>
        <w:pStyle w:val="Lijstalinea"/>
        <w:numPr>
          <w:ilvl w:val="0"/>
          <w:numId w:val="2"/>
        </w:numPr>
        <w:autoSpaceDE w:val="0"/>
        <w:autoSpaceDN w:val="0"/>
        <w:adjustRightInd w:val="0"/>
        <w:rPr>
          <w:rFonts w:cstheme="minorHAnsi"/>
          <w:color w:val="000000"/>
        </w:rPr>
      </w:pPr>
      <w:r w:rsidRPr="00E0726F">
        <w:rPr>
          <w:rFonts w:cstheme="minorHAnsi"/>
          <w:color w:val="000000"/>
        </w:rPr>
        <w:t>F</w:t>
      </w:r>
      <w:r w:rsidRPr="00E0726F">
        <w:rPr>
          <w:rFonts w:cstheme="minorHAnsi"/>
          <w:color w:val="000000"/>
        </w:rPr>
        <w:t xml:space="preserve">SH en LH stimuleren </w:t>
      </w:r>
      <w:proofErr w:type="spellStart"/>
      <w:r w:rsidRPr="00E0726F">
        <w:rPr>
          <w:rFonts w:cstheme="minorHAnsi"/>
          <w:color w:val="000000"/>
        </w:rPr>
        <w:t>granulosa</w:t>
      </w:r>
      <w:proofErr w:type="spellEnd"/>
      <w:r w:rsidRPr="00E0726F">
        <w:rPr>
          <w:rFonts w:cstheme="minorHAnsi"/>
          <w:color w:val="000000"/>
        </w:rPr>
        <w:t xml:space="preserve"> cellen. FSH regelt oestradiol productie door de activiteit van aromatase te verhogen; LH zorgt voor de ovulatie en differentiatie tot </w:t>
      </w:r>
      <w:proofErr w:type="spellStart"/>
      <w:r w:rsidRPr="00E0726F">
        <w:rPr>
          <w:rFonts w:cstheme="minorHAnsi"/>
          <w:color w:val="000000"/>
        </w:rPr>
        <w:t>luteine</w:t>
      </w:r>
      <w:proofErr w:type="spellEnd"/>
      <w:r w:rsidRPr="00E0726F">
        <w:rPr>
          <w:rFonts w:cstheme="minorHAnsi"/>
          <w:color w:val="000000"/>
        </w:rPr>
        <w:t xml:space="preserve"> cellen </w:t>
      </w:r>
    </w:p>
    <w:p w14:paraId="0C209FCA" w14:textId="77777777" w:rsidR="00E0726F" w:rsidRPr="00E0726F" w:rsidRDefault="00E0726F" w:rsidP="00E0726F">
      <w:pPr>
        <w:autoSpaceDE w:val="0"/>
        <w:autoSpaceDN w:val="0"/>
        <w:adjustRightInd w:val="0"/>
        <w:rPr>
          <w:rFonts w:cstheme="minorHAnsi"/>
          <w:color w:val="000000"/>
        </w:rPr>
      </w:pPr>
    </w:p>
    <w:p w14:paraId="178B2DBC" w14:textId="66E52546" w:rsidR="00E0726F" w:rsidRPr="00E0726F" w:rsidRDefault="00E0726F" w:rsidP="00E0726F">
      <w:pPr>
        <w:pStyle w:val="Lijstalinea"/>
        <w:numPr>
          <w:ilvl w:val="0"/>
          <w:numId w:val="2"/>
        </w:numPr>
        <w:autoSpaceDE w:val="0"/>
        <w:autoSpaceDN w:val="0"/>
        <w:adjustRightInd w:val="0"/>
        <w:rPr>
          <w:rFonts w:cstheme="minorHAnsi"/>
          <w:color w:val="000000"/>
        </w:rPr>
      </w:pPr>
      <w:proofErr w:type="spellStart"/>
      <w:r w:rsidRPr="00E0726F">
        <w:rPr>
          <w:rFonts w:cstheme="minorHAnsi"/>
          <w:color w:val="000000"/>
        </w:rPr>
        <w:t>Granulosa</w:t>
      </w:r>
      <w:proofErr w:type="spellEnd"/>
      <w:r w:rsidRPr="00E0726F">
        <w:rPr>
          <w:rFonts w:cstheme="minorHAnsi"/>
          <w:color w:val="000000"/>
        </w:rPr>
        <w:t xml:space="preserve"> maakt </w:t>
      </w:r>
      <w:proofErr w:type="spellStart"/>
      <w:r w:rsidRPr="00E0726F">
        <w:rPr>
          <w:rFonts w:cstheme="minorHAnsi"/>
          <w:color w:val="000000"/>
        </w:rPr>
        <w:t>oestrogen</w:t>
      </w:r>
      <w:proofErr w:type="spellEnd"/>
      <w:r w:rsidRPr="00E0726F">
        <w:rPr>
          <w:rFonts w:cstheme="minorHAnsi"/>
          <w:color w:val="000000"/>
        </w:rPr>
        <w:t xml:space="preserve"> uit </w:t>
      </w:r>
      <w:proofErr w:type="spellStart"/>
      <w:r w:rsidRPr="00E0726F">
        <w:rPr>
          <w:rFonts w:cstheme="minorHAnsi"/>
          <w:color w:val="000000"/>
        </w:rPr>
        <w:t>androstenedione</w:t>
      </w:r>
      <w:proofErr w:type="spellEnd"/>
      <w:r w:rsidRPr="00E0726F">
        <w:rPr>
          <w:rFonts w:cstheme="minorHAnsi"/>
          <w:color w:val="000000"/>
        </w:rPr>
        <w:t xml:space="preserve"> en testosteron via “aromatase” dit </w:t>
      </w:r>
      <w:proofErr w:type="spellStart"/>
      <w:r w:rsidRPr="00E0726F">
        <w:rPr>
          <w:rFonts w:cstheme="minorHAnsi"/>
          <w:color w:val="000000"/>
        </w:rPr>
        <w:t>o.i.v</w:t>
      </w:r>
      <w:proofErr w:type="spellEnd"/>
      <w:r w:rsidRPr="00E0726F">
        <w:rPr>
          <w:rFonts w:cstheme="minorHAnsi"/>
          <w:color w:val="000000"/>
        </w:rPr>
        <w:t xml:space="preserve">. FSH </w:t>
      </w:r>
    </w:p>
    <w:p w14:paraId="5166376C" w14:textId="77777777" w:rsidR="00E0726F" w:rsidRPr="00E0726F" w:rsidRDefault="00E0726F" w:rsidP="00E0726F">
      <w:pPr>
        <w:autoSpaceDE w:val="0"/>
        <w:autoSpaceDN w:val="0"/>
        <w:adjustRightInd w:val="0"/>
        <w:rPr>
          <w:rFonts w:cstheme="minorHAnsi"/>
          <w:color w:val="000000"/>
        </w:rPr>
      </w:pPr>
    </w:p>
    <w:p w14:paraId="2FC7DC4E" w14:textId="5B875427" w:rsidR="00E0726F" w:rsidRPr="00E0726F" w:rsidRDefault="00E0726F" w:rsidP="00E0726F">
      <w:pPr>
        <w:pStyle w:val="Lijstalinea"/>
        <w:numPr>
          <w:ilvl w:val="0"/>
          <w:numId w:val="2"/>
        </w:numPr>
        <w:autoSpaceDE w:val="0"/>
        <w:autoSpaceDN w:val="0"/>
        <w:adjustRightInd w:val="0"/>
        <w:rPr>
          <w:rFonts w:cstheme="minorHAnsi"/>
          <w:color w:val="000000"/>
        </w:rPr>
      </w:pPr>
      <w:r w:rsidRPr="00E0726F">
        <w:rPr>
          <w:rFonts w:cstheme="minorHAnsi"/>
          <w:color w:val="000000"/>
        </w:rPr>
        <w:t xml:space="preserve">In </w:t>
      </w:r>
      <w:r w:rsidR="00514B87">
        <w:rPr>
          <w:rFonts w:cstheme="minorHAnsi"/>
          <w:color w:val="000000"/>
        </w:rPr>
        <w:t>c</w:t>
      </w:r>
      <w:r w:rsidRPr="00E0726F">
        <w:rPr>
          <w:rFonts w:cstheme="minorHAnsi"/>
          <w:color w:val="000000"/>
        </w:rPr>
        <w:t xml:space="preserve">orpus luteum: theca </w:t>
      </w:r>
      <w:proofErr w:type="spellStart"/>
      <w:r w:rsidRPr="00E0726F">
        <w:rPr>
          <w:rFonts w:cstheme="minorHAnsi"/>
          <w:color w:val="000000"/>
        </w:rPr>
        <w:t>luteine</w:t>
      </w:r>
      <w:proofErr w:type="spellEnd"/>
      <w:r w:rsidRPr="00E0726F">
        <w:rPr>
          <w:rFonts w:cstheme="minorHAnsi"/>
          <w:color w:val="000000"/>
        </w:rPr>
        <w:t xml:space="preserve"> produceert beetje oestrogeen (via </w:t>
      </w:r>
      <w:proofErr w:type="spellStart"/>
      <w:r w:rsidRPr="00E0726F">
        <w:rPr>
          <w:rFonts w:cstheme="minorHAnsi"/>
          <w:color w:val="000000"/>
        </w:rPr>
        <w:t>granulosa</w:t>
      </w:r>
      <w:proofErr w:type="spellEnd"/>
      <w:r w:rsidRPr="00E0726F">
        <w:rPr>
          <w:rFonts w:cstheme="minorHAnsi"/>
          <w:color w:val="000000"/>
        </w:rPr>
        <w:t xml:space="preserve">) en beetje </w:t>
      </w:r>
      <w:proofErr w:type="spellStart"/>
      <w:r w:rsidRPr="00E0726F">
        <w:rPr>
          <w:rFonts w:cstheme="minorHAnsi"/>
          <w:color w:val="000000"/>
        </w:rPr>
        <w:t>progesterone</w:t>
      </w:r>
      <w:proofErr w:type="spellEnd"/>
      <w:r w:rsidRPr="00E0726F">
        <w:rPr>
          <w:rFonts w:cstheme="minorHAnsi"/>
          <w:color w:val="000000"/>
        </w:rPr>
        <w:t xml:space="preserve"> . </w:t>
      </w:r>
    </w:p>
    <w:p w14:paraId="215B63D2" w14:textId="77777777" w:rsidR="00E0726F" w:rsidRPr="00E0726F" w:rsidRDefault="00E0726F" w:rsidP="00E0726F">
      <w:pPr>
        <w:autoSpaceDE w:val="0"/>
        <w:autoSpaceDN w:val="0"/>
        <w:adjustRightInd w:val="0"/>
        <w:rPr>
          <w:rFonts w:cstheme="minorHAnsi"/>
          <w:color w:val="000000"/>
        </w:rPr>
      </w:pPr>
    </w:p>
    <w:p w14:paraId="101337FF" w14:textId="4A2DB074" w:rsidR="00E0726F" w:rsidRPr="00E0726F" w:rsidRDefault="00E0726F" w:rsidP="00E0726F">
      <w:pPr>
        <w:pStyle w:val="Lijstalinea"/>
        <w:numPr>
          <w:ilvl w:val="0"/>
          <w:numId w:val="2"/>
        </w:numPr>
        <w:autoSpaceDE w:val="0"/>
        <w:autoSpaceDN w:val="0"/>
        <w:adjustRightInd w:val="0"/>
        <w:rPr>
          <w:rFonts w:cstheme="minorHAnsi"/>
          <w:color w:val="000000"/>
        </w:rPr>
      </w:pPr>
      <w:proofErr w:type="spellStart"/>
      <w:r w:rsidRPr="00E0726F">
        <w:rPr>
          <w:rFonts w:cstheme="minorHAnsi"/>
          <w:color w:val="000000"/>
        </w:rPr>
        <w:t>Granulosa</w:t>
      </w:r>
      <w:proofErr w:type="spellEnd"/>
      <w:r w:rsidRPr="00E0726F">
        <w:rPr>
          <w:rFonts w:cstheme="minorHAnsi"/>
          <w:color w:val="000000"/>
        </w:rPr>
        <w:t xml:space="preserve"> </w:t>
      </w:r>
      <w:proofErr w:type="spellStart"/>
      <w:r w:rsidRPr="00E0726F">
        <w:rPr>
          <w:rFonts w:cstheme="minorHAnsi"/>
          <w:color w:val="000000"/>
        </w:rPr>
        <w:t>luteine</w:t>
      </w:r>
      <w:proofErr w:type="spellEnd"/>
      <w:r w:rsidRPr="00E0726F">
        <w:rPr>
          <w:rFonts w:cstheme="minorHAnsi"/>
          <w:color w:val="000000"/>
        </w:rPr>
        <w:t xml:space="preserve"> produceert progesteron (aanzet en in stand houden secretie fase) </w:t>
      </w:r>
    </w:p>
    <w:p w14:paraId="4C57F0CD" w14:textId="77777777" w:rsidR="00E0726F" w:rsidRPr="00E0726F" w:rsidRDefault="00E0726F" w:rsidP="00E0726F">
      <w:pPr>
        <w:autoSpaceDE w:val="0"/>
        <w:autoSpaceDN w:val="0"/>
        <w:adjustRightInd w:val="0"/>
        <w:rPr>
          <w:rFonts w:cstheme="minorHAnsi"/>
          <w:color w:val="000000"/>
        </w:rPr>
      </w:pPr>
    </w:p>
    <w:p w14:paraId="5F896096" w14:textId="75E088BD" w:rsidR="00E0726F" w:rsidRPr="00E0726F" w:rsidRDefault="00E0726F" w:rsidP="00E0726F">
      <w:pPr>
        <w:pStyle w:val="Lijstalinea"/>
        <w:numPr>
          <w:ilvl w:val="0"/>
          <w:numId w:val="2"/>
        </w:numPr>
        <w:autoSpaceDE w:val="0"/>
        <w:autoSpaceDN w:val="0"/>
        <w:adjustRightInd w:val="0"/>
        <w:rPr>
          <w:rFonts w:cstheme="minorHAnsi"/>
          <w:color w:val="000000"/>
        </w:rPr>
      </w:pPr>
      <w:r w:rsidRPr="00E0726F">
        <w:rPr>
          <w:rFonts w:cstheme="minorHAnsi"/>
          <w:color w:val="000000"/>
        </w:rPr>
        <w:t xml:space="preserve">Voeding en transport eicel (voeding/milieu) </w:t>
      </w:r>
    </w:p>
    <w:p w14:paraId="344B3CCD" w14:textId="77777777" w:rsidR="00E0726F" w:rsidRPr="00E0726F" w:rsidRDefault="00E0726F" w:rsidP="00E0726F">
      <w:pPr>
        <w:autoSpaceDE w:val="0"/>
        <w:autoSpaceDN w:val="0"/>
        <w:adjustRightInd w:val="0"/>
        <w:rPr>
          <w:rFonts w:cstheme="minorHAnsi"/>
          <w:color w:val="000000"/>
        </w:rPr>
      </w:pPr>
    </w:p>
    <w:p w14:paraId="4C032242" w14:textId="128445AA" w:rsidR="00E0726F" w:rsidRPr="00E0726F" w:rsidRDefault="00E0726F" w:rsidP="00E0726F">
      <w:pPr>
        <w:pStyle w:val="Lijstalinea"/>
        <w:numPr>
          <w:ilvl w:val="0"/>
          <w:numId w:val="2"/>
        </w:numPr>
        <w:autoSpaceDE w:val="0"/>
        <w:autoSpaceDN w:val="0"/>
        <w:adjustRightInd w:val="0"/>
        <w:rPr>
          <w:rFonts w:cstheme="minorHAnsi"/>
          <w:color w:val="000000"/>
        </w:rPr>
      </w:pPr>
      <w:r w:rsidRPr="00E0726F">
        <w:rPr>
          <w:rFonts w:cstheme="minorHAnsi"/>
          <w:color w:val="000000"/>
        </w:rPr>
        <w:t xml:space="preserve">Endometrium proliferatie en functionele (secretie fase) dikte!! </w:t>
      </w:r>
    </w:p>
    <w:p w14:paraId="2F46102D" w14:textId="77777777" w:rsidR="00E0726F" w:rsidRPr="00E0726F" w:rsidRDefault="00E0726F" w:rsidP="00E0726F">
      <w:pPr>
        <w:autoSpaceDE w:val="0"/>
        <w:autoSpaceDN w:val="0"/>
        <w:adjustRightInd w:val="0"/>
        <w:rPr>
          <w:rFonts w:cstheme="minorHAnsi"/>
          <w:color w:val="000000"/>
        </w:rPr>
      </w:pPr>
    </w:p>
    <w:p w14:paraId="1D535C20" w14:textId="24D76EB2" w:rsidR="00E0726F" w:rsidRPr="00E0726F" w:rsidRDefault="00E0726F" w:rsidP="00E0726F">
      <w:pPr>
        <w:pStyle w:val="Lijstalinea"/>
        <w:numPr>
          <w:ilvl w:val="0"/>
          <w:numId w:val="2"/>
        </w:numPr>
        <w:autoSpaceDE w:val="0"/>
        <w:autoSpaceDN w:val="0"/>
        <w:adjustRightInd w:val="0"/>
        <w:rPr>
          <w:rFonts w:cstheme="minorHAnsi"/>
          <w:color w:val="000000"/>
        </w:rPr>
      </w:pPr>
      <w:r w:rsidRPr="00E0726F">
        <w:rPr>
          <w:rFonts w:cstheme="minorHAnsi"/>
          <w:color w:val="000000"/>
        </w:rPr>
        <w:t xml:space="preserve">In secretie fase heeft ovulatie minder dan 14 dagen geleden plaatsgehad (het corpus luteum blijft 14 dagen bestaan) </w:t>
      </w:r>
    </w:p>
    <w:p w14:paraId="22020601" w14:textId="77777777" w:rsidR="00E0726F" w:rsidRPr="00E0726F" w:rsidRDefault="00E0726F" w:rsidP="00E0726F">
      <w:pPr>
        <w:autoSpaceDE w:val="0"/>
        <w:autoSpaceDN w:val="0"/>
        <w:adjustRightInd w:val="0"/>
        <w:rPr>
          <w:rFonts w:cstheme="minorHAnsi"/>
          <w:color w:val="000000"/>
        </w:rPr>
      </w:pPr>
    </w:p>
    <w:p w14:paraId="1E559BE7" w14:textId="50D66AFD" w:rsidR="00E0726F" w:rsidRPr="00E0726F" w:rsidRDefault="00E0726F" w:rsidP="00E0726F">
      <w:pPr>
        <w:pStyle w:val="Lijstalinea"/>
        <w:numPr>
          <w:ilvl w:val="0"/>
          <w:numId w:val="2"/>
        </w:numPr>
        <w:autoSpaceDE w:val="0"/>
        <w:autoSpaceDN w:val="0"/>
        <w:adjustRightInd w:val="0"/>
        <w:spacing w:after="206"/>
        <w:rPr>
          <w:rFonts w:cstheme="minorHAnsi"/>
          <w:color w:val="000000"/>
        </w:rPr>
      </w:pPr>
      <w:r w:rsidRPr="00E0726F">
        <w:rPr>
          <w:rFonts w:cstheme="minorHAnsi"/>
          <w:color w:val="000000"/>
        </w:rPr>
        <w:t xml:space="preserve">Als er secretiefase is dan is er zeker een corpus luteum, want secretiefase is afhankelijk van progesteron, en dit wordt voornamelijk door CL geproduceerd. Bij proliferatie fase dan is het follikel nog op weg om te </w:t>
      </w:r>
      <w:proofErr w:type="spellStart"/>
      <w:r w:rsidRPr="00E0726F">
        <w:rPr>
          <w:rFonts w:cstheme="minorHAnsi"/>
          <w:color w:val="000000"/>
        </w:rPr>
        <w:t>matureren</w:t>
      </w:r>
      <w:proofErr w:type="spellEnd"/>
      <w:r w:rsidRPr="00E0726F">
        <w:rPr>
          <w:rFonts w:cstheme="minorHAnsi"/>
          <w:color w:val="000000"/>
        </w:rPr>
        <w:t xml:space="preserve"> en is er nog geen corpus luteum, want proliferatie staat onder controle van estrogeen gemaakt in de folliculaire fase van de cyclus</w:t>
      </w:r>
      <w:r w:rsidRPr="00E0726F">
        <w:rPr>
          <w:rFonts w:cstheme="minorHAnsi"/>
          <w:color w:val="000000"/>
        </w:rPr>
        <w:t>.</w:t>
      </w:r>
    </w:p>
    <w:p w14:paraId="554ABA65" w14:textId="77777777" w:rsidR="00E0726F" w:rsidRPr="00E0726F" w:rsidRDefault="00E0726F" w:rsidP="00E0726F">
      <w:pPr>
        <w:autoSpaceDE w:val="0"/>
        <w:autoSpaceDN w:val="0"/>
        <w:adjustRightInd w:val="0"/>
        <w:ind w:left="360" w:hanging="360"/>
        <w:rPr>
          <w:rFonts w:cstheme="minorHAnsi"/>
          <w:color w:val="000000"/>
        </w:rPr>
      </w:pPr>
    </w:p>
    <w:p w14:paraId="2EDD9E7E" w14:textId="6A97569F" w:rsidR="00E0726F" w:rsidRPr="00E0726F" w:rsidRDefault="00E0726F" w:rsidP="00E0726F">
      <w:pPr>
        <w:pStyle w:val="Lijstalinea"/>
        <w:numPr>
          <w:ilvl w:val="0"/>
          <w:numId w:val="2"/>
        </w:numPr>
        <w:autoSpaceDE w:val="0"/>
        <w:autoSpaceDN w:val="0"/>
        <w:adjustRightInd w:val="0"/>
        <w:rPr>
          <w:rFonts w:cstheme="minorHAnsi"/>
          <w:color w:val="000000"/>
        </w:rPr>
      </w:pPr>
      <w:r w:rsidRPr="00E0726F">
        <w:rPr>
          <w:rFonts w:cstheme="minorHAnsi"/>
          <w:color w:val="000000"/>
        </w:rPr>
        <w:t>Progesteron en oestrogeen</w:t>
      </w:r>
      <w:r w:rsidR="00514B87">
        <w:rPr>
          <w:rFonts w:cstheme="minorHAnsi"/>
          <w:color w:val="000000"/>
        </w:rPr>
        <w:t>.</w:t>
      </w:r>
      <w:r w:rsidRPr="00E0726F">
        <w:rPr>
          <w:rFonts w:cstheme="minorHAnsi"/>
          <w:color w:val="000000"/>
        </w:rPr>
        <w:t xml:space="preserve"> </w:t>
      </w:r>
    </w:p>
    <w:p w14:paraId="31C670BC" w14:textId="77777777" w:rsidR="00E0726F" w:rsidRDefault="00E0726F" w:rsidP="00E0726F">
      <w:pPr>
        <w:pStyle w:val="Default"/>
        <w:rPr>
          <w:sz w:val="23"/>
          <w:szCs w:val="23"/>
        </w:rPr>
      </w:pPr>
    </w:p>
    <w:p w14:paraId="48DBCEE8" w14:textId="77777777" w:rsidR="00514B87" w:rsidRPr="00514B87" w:rsidRDefault="00514B87" w:rsidP="00514B87">
      <w:pPr>
        <w:autoSpaceDE w:val="0"/>
        <w:autoSpaceDN w:val="0"/>
        <w:adjustRightInd w:val="0"/>
        <w:rPr>
          <w:rFonts w:ascii="Arial" w:hAnsi="Arial" w:cs="Arial"/>
          <w:color w:val="000000"/>
        </w:rPr>
      </w:pPr>
    </w:p>
    <w:p w14:paraId="339D759F" w14:textId="77777777" w:rsidR="00514B87" w:rsidRPr="00514B87" w:rsidRDefault="00514B87" w:rsidP="00514B87">
      <w:pPr>
        <w:autoSpaceDE w:val="0"/>
        <w:autoSpaceDN w:val="0"/>
        <w:adjustRightInd w:val="0"/>
        <w:rPr>
          <w:rFonts w:cstheme="minorHAnsi"/>
          <w:color w:val="000000"/>
        </w:rPr>
      </w:pPr>
      <w:r w:rsidRPr="00514B87">
        <w:rPr>
          <w:rFonts w:cstheme="minorHAnsi"/>
          <w:color w:val="000000"/>
        </w:rPr>
        <w:t xml:space="preserve"> Preparaat 1: Testis </w:t>
      </w:r>
    </w:p>
    <w:p w14:paraId="3AB61859" w14:textId="77777777" w:rsidR="00514B87" w:rsidRPr="00514B87" w:rsidRDefault="00514B87" w:rsidP="00514B87">
      <w:pPr>
        <w:autoSpaceDE w:val="0"/>
        <w:autoSpaceDN w:val="0"/>
        <w:adjustRightInd w:val="0"/>
        <w:rPr>
          <w:rFonts w:cstheme="minorHAnsi"/>
          <w:color w:val="000000"/>
        </w:rPr>
      </w:pPr>
      <w:r w:rsidRPr="00514B87">
        <w:rPr>
          <w:rFonts w:cstheme="minorHAnsi"/>
          <w:b/>
          <w:bCs/>
          <w:i/>
          <w:iCs/>
          <w:color w:val="000000"/>
        </w:rPr>
        <w:t xml:space="preserve">1. Wat is de functie van de </w:t>
      </w:r>
      <w:proofErr w:type="spellStart"/>
      <w:r w:rsidRPr="00514B87">
        <w:rPr>
          <w:rFonts w:cstheme="minorHAnsi"/>
          <w:b/>
          <w:bCs/>
          <w:i/>
          <w:iCs/>
          <w:color w:val="000000"/>
        </w:rPr>
        <w:t>Sertoli</w:t>
      </w:r>
      <w:proofErr w:type="spellEnd"/>
      <w:r w:rsidRPr="00514B87">
        <w:rPr>
          <w:rFonts w:cstheme="minorHAnsi"/>
          <w:b/>
          <w:bCs/>
          <w:i/>
          <w:iCs/>
          <w:color w:val="000000"/>
        </w:rPr>
        <w:t xml:space="preserve"> cellen? </w:t>
      </w:r>
    </w:p>
    <w:p w14:paraId="76D0E206" w14:textId="77777777" w:rsidR="00514B87" w:rsidRPr="00514B87" w:rsidRDefault="00514B87" w:rsidP="00514B87">
      <w:pPr>
        <w:autoSpaceDE w:val="0"/>
        <w:autoSpaceDN w:val="0"/>
        <w:adjustRightInd w:val="0"/>
        <w:spacing w:after="157"/>
        <w:rPr>
          <w:rFonts w:cstheme="minorHAnsi"/>
          <w:color w:val="000000"/>
        </w:rPr>
      </w:pPr>
      <w:r w:rsidRPr="00514B87">
        <w:rPr>
          <w:rFonts w:cstheme="minorHAnsi"/>
          <w:color w:val="000000"/>
        </w:rPr>
        <w:t xml:space="preserve">1) Vorming bloed-testis barrière door </w:t>
      </w:r>
      <w:proofErr w:type="spellStart"/>
      <w:r w:rsidRPr="00514B87">
        <w:rPr>
          <w:rFonts w:cstheme="minorHAnsi"/>
          <w:color w:val="000000"/>
        </w:rPr>
        <w:t>occluding</w:t>
      </w:r>
      <w:proofErr w:type="spellEnd"/>
      <w:r w:rsidRPr="00514B87">
        <w:rPr>
          <w:rFonts w:cstheme="minorHAnsi"/>
          <w:color w:val="000000"/>
        </w:rPr>
        <w:t xml:space="preserve"> </w:t>
      </w:r>
      <w:proofErr w:type="spellStart"/>
      <w:r w:rsidRPr="00514B87">
        <w:rPr>
          <w:rFonts w:cstheme="minorHAnsi"/>
          <w:color w:val="000000"/>
        </w:rPr>
        <w:t>junctions</w:t>
      </w:r>
      <w:proofErr w:type="spellEnd"/>
      <w:r w:rsidRPr="00514B87">
        <w:rPr>
          <w:rFonts w:cstheme="minorHAnsi"/>
          <w:color w:val="000000"/>
        </w:rPr>
        <w:t xml:space="preserve"> </w:t>
      </w:r>
    </w:p>
    <w:p w14:paraId="467BFC43" w14:textId="77777777" w:rsidR="00514B87" w:rsidRPr="00514B87" w:rsidRDefault="00514B87" w:rsidP="00514B87">
      <w:pPr>
        <w:autoSpaceDE w:val="0"/>
        <w:autoSpaceDN w:val="0"/>
        <w:adjustRightInd w:val="0"/>
        <w:spacing w:after="157"/>
        <w:rPr>
          <w:rFonts w:cstheme="minorHAnsi"/>
          <w:color w:val="000000"/>
        </w:rPr>
      </w:pPr>
      <w:r w:rsidRPr="00514B87">
        <w:rPr>
          <w:rFonts w:cstheme="minorHAnsi"/>
          <w:color w:val="000000"/>
        </w:rPr>
        <w:t xml:space="preserve">2) Voorziening nutriënten aan spermatogenese </w:t>
      </w:r>
    </w:p>
    <w:p w14:paraId="1D896864" w14:textId="77777777" w:rsidR="00514B87" w:rsidRPr="00514B87" w:rsidRDefault="00514B87" w:rsidP="00514B87">
      <w:pPr>
        <w:autoSpaceDE w:val="0"/>
        <w:autoSpaceDN w:val="0"/>
        <w:adjustRightInd w:val="0"/>
        <w:spacing w:after="157"/>
        <w:rPr>
          <w:rFonts w:cstheme="minorHAnsi"/>
          <w:color w:val="000000"/>
        </w:rPr>
      </w:pPr>
      <w:r w:rsidRPr="00514B87">
        <w:rPr>
          <w:rFonts w:cstheme="minorHAnsi"/>
          <w:color w:val="000000"/>
        </w:rPr>
        <w:t xml:space="preserve">3) Hormoon productie: a) Androgen-binding </w:t>
      </w:r>
      <w:proofErr w:type="spellStart"/>
      <w:r w:rsidRPr="00514B87">
        <w:rPr>
          <w:rFonts w:cstheme="minorHAnsi"/>
          <w:color w:val="000000"/>
        </w:rPr>
        <w:t>protein</w:t>
      </w:r>
      <w:proofErr w:type="spellEnd"/>
      <w:r w:rsidRPr="00514B87">
        <w:rPr>
          <w:rFonts w:cstheme="minorHAnsi"/>
          <w:color w:val="000000"/>
        </w:rPr>
        <w:t xml:space="preserve"> (ABP), Estradiol, Inhibine en </w:t>
      </w:r>
      <w:proofErr w:type="spellStart"/>
      <w:r w:rsidRPr="00514B87">
        <w:rPr>
          <w:rFonts w:cstheme="minorHAnsi"/>
          <w:color w:val="000000"/>
        </w:rPr>
        <w:t>Mullerian-inhibiting</w:t>
      </w:r>
      <w:proofErr w:type="spellEnd"/>
      <w:r w:rsidRPr="00514B87">
        <w:rPr>
          <w:rFonts w:cstheme="minorHAnsi"/>
          <w:color w:val="000000"/>
        </w:rPr>
        <w:t xml:space="preserve"> </w:t>
      </w:r>
      <w:proofErr w:type="spellStart"/>
      <w:r w:rsidRPr="00514B87">
        <w:rPr>
          <w:rFonts w:cstheme="minorHAnsi"/>
          <w:color w:val="000000"/>
        </w:rPr>
        <w:t>substance</w:t>
      </w:r>
      <w:proofErr w:type="spellEnd"/>
      <w:r w:rsidRPr="00514B87">
        <w:rPr>
          <w:rFonts w:cstheme="minorHAnsi"/>
          <w:color w:val="000000"/>
        </w:rPr>
        <w:t xml:space="preserve"> (MIS; tijdens embryogenese) </w:t>
      </w:r>
    </w:p>
    <w:p w14:paraId="3B7673D5" w14:textId="77777777" w:rsidR="00514B87" w:rsidRPr="00514B87" w:rsidRDefault="00514B87" w:rsidP="00514B87">
      <w:pPr>
        <w:autoSpaceDE w:val="0"/>
        <w:autoSpaceDN w:val="0"/>
        <w:adjustRightInd w:val="0"/>
        <w:rPr>
          <w:rFonts w:cstheme="minorHAnsi"/>
          <w:color w:val="000000"/>
        </w:rPr>
      </w:pPr>
      <w:r w:rsidRPr="00514B87">
        <w:rPr>
          <w:rFonts w:cstheme="minorHAnsi"/>
          <w:color w:val="000000"/>
        </w:rPr>
        <w:t xml:space="preserve">4) </w:t>
      </w:r>
      <w:proofErr w:type="spellStart"/>
      <w:r w:rsidRPr="00514B87">
        <w:rPr>
          <w:rFonts w:cstheme="minorHAnsi"/>
          <w:color w:val="000000"/>
        </w:rPr>
        <w:t>Phagocytosis</w:t>
      </w:r>
      <w:proofErr w:type="spellEnd"/>
      <w:r w:rsidRPr="00514B87">
        <w:rPr>
          <w:rFonts w:cstheme="minorHAnsi"/>
          <w:color w:val="000000"/>
        </w:rPr>
        <w:t xml:space="preserve"> cytoplasmatische restanten van spermatogenese </w:t>
      </w:r>
    </w:p>
    <w:p w14:paraId="4A46925D" w14:textId="77777777" w:rsidR="00514B87" w:rsidRPr="00514B87" w:rsidRDefault="00514B87" w:rsidP="00514B87">
      <w:pPr>
        <w:autoSpaceDE w:val="0"/>
        <w:autoSpaceDN w:val="0"/>
        <w:adjustRightInd w:val="0"/>
        <w:rPr>
          <w:rFonts w:cstheme="minorHAnsi"/>
          <w:color w:val="000000"/>
        </w:rPr>
      </w:pPr>
    </w:p>
    <w:p w14:paraId="1069C76A" w14:textId="77777777" w:rsidR="00514B87" w:rsidRPr="00514B87" w:rsidRDefault="00514B87" w:rsidP="00514B87">
      <w:pPr>
        <w:autoSpaceDE w:val="0"/>
        <w:autoSpaceDN w:val="0"/>
        <w:adjustRightInd w:val="0"/>
        <w:rPr>
          <w:rFonts w:cstheme="minorHAnsi"/>
          <w:color w:val="000000"/>
        </w:rPr>
      </w:pPr>
      <w:r w:rsidRPr="00514B87">
        <w:rPr>
          <w:rFonts w:cstheme="minorHAnsi"/>
          <w:b/>
          <w:bCs/>
          <w:i/>
          <w:iCs/>
          <w:color w:val="000000"/>
        </w:rPr>
        <w:t xml:space="preserve">2. Welke twee oorzakelijke groepen van </w:t>
      </w:r>
      <w:proofErr w:type="spellStart"/>
      <w:r w:rsidRPr="00514B87">
        <w:rPr>
          <w:rFonts w:cstheme="minorHAnsi"/>
          <w:b/>
          <w:bCs/>
          <w:i/>
          <w:iCs/>
          <w:color w:val="000000"/>
        </w:rPr>
        <w:t>azoospermie</w:t>
      </w:r>
      <w:proofErr w:type="spellEnd"/>
      <w:r w:rsidRPr="00514B87">
        <w:rPr>
          <w:rFonts w:cstheme="minorHAnsi"/>
          <w:b/>
          <w:bCs/>
          <w:i/>
          <w:iCs/>
          <w:color w:val="000000"/>
        </w:rPr>
        <w:t xml:space="preserve"> worden onderscheiden bij ongewenste kinderloosheid bij de man? </w:t>
      </w:r>
    </w:p>
    <w:p w14:paraId="4513E7E1" w14:textId="77777777" w:rsidR="00514B87" w:rsidRDefault="00514B87" w:rsidP="00514B87">
      <w:pPr>
        <w:autoSpaceDE w:val="0"/>
        <w:autoSpaceDN w:val="0"/>
        <w:adjustRightInd w:val="0"/>
        <w:rPr>
          <w:rFonts w:cstheme="minorHAnsi"/>
          <w:color w:val="000000"/>
        </w:rPr>
      </w:pPr>
      <w:r w:rsidRPr="00514B87">
        <w:rPr>
          <w:rFonts w:cstheme="minorHAnsi"/>
          <w:color w:val="000000"/>
        </w:rPr>
        <w:t xml:space="preserve">Obstructief en niet-obstructief </w:t>
      </w:r>
    </w:p>
    <w:p w14:paraId="2A57B317" w14:textId="77777777" w:rsidR="00514B87" w:rsidRPr="00514B87" w:rsidRDefault="00514B87" w:rsidP="00514B87">
      <w:pPr>
        <w:autoSpaceDE w:val="0"/>
        <w:autoSpaceDN w:val="0"/>
        <w:adjustRightInd w:val="0"/>
        <w:rPr>
          <w:rFonts w:cstheme="minorHAnsi"/>
          <w:color w:val="000000"/>
        </w:rPr>
      </w:pPr>
    </w:p>
    <w:p w14:paraId="27B36953" w14:textId="77777777" w:rsidR="00514B87" w:rsidRPr="00514B87" w:rsidRDefault="00514B87" w:rsidP="00514B87">
      <w:pPr>
        <w:autoSpaceDE w:val="0"/>
        <w:autoSpaceDN w:val="0"/>
        <w:adjustRightInd w:val="0"/>
        <w:rPr>
          <w:rFonts w:cstheme="minorHAnsi"/>
          <w:color w:val="000000"/>
        </w:rPr>
      </w:pPr>
      <w:r w:rsidRPr="00514B87">
        <w:rPr>
          <w:rFonts w:cstheme="minorHAnsi"/>
          <w:b/>
          <w:bCs/>
          <w:i/>
          <w:iCs/>
          <w:color w:val="000000"/>
        </w:rPr>
        <w:t xml:space="preserve">3. Waar let de uroloog op bij het lichamelijk onderzoek bij infertiliteit? </w:t>
      </w:r>
    </w:p>
    <w:p w14:paraId="28DC4CAD" w14:textId="77777777" w:rsidR="00514B87" w:rsidRDefault="00514B87" w:rsidP="00514B87">
      <w:pPr>
        <w:autoSpaceDE w:val="0"/>
        <w:autoSpaceDN w:val="0"/>
        <w:adjustRightInd w:val="0"/>
        <w:rPr>
          <w:rFonts w:cstheme="minorHAnsi"/>
          <w:color w:val="000000"/>
        </w:rPr>
      </w:pPr>
      <w:r w:rsidRPr="00514B87">
        <w:rPr>
          <w:rFonts w:cstheme="minorHAnsi"/>
          <w:color w:val="000000"/>
        </w:rPr>
        <w:t xml:space="preserve">Grootte testis, aanleg en aspect van epididymis en </w:t>
      </w:r>
      <w:proofErr w:type="spellStart"/>
      <w:r w:rsidRPr="00514B87">
        <w:rPr>
          <w:rFonts w:cstheme="minorHAnsi"/>
          <w:color w:val="000000"/>
        </w:rPr>
        <w:t>vas</w:t>
      </w:r>
      <w:proofErr w:type="spellEnd"/>
      <w:r w:rsidRPr="00514B87">
        <w:rPr>
          <w:rFonts w:cstheme="minorHAnsi"/>
          <w:color w:val="000000"/>
        </w:rPr>
        <w:t xml:space="preserve"> </w:t>
      </w:r>
      <w:proofErr w:type="spellStart"/>
      <w:r w:rsidRPr="00514B87">
        <w:rPr>
          <w:rFonts w:cstheme="minorHAnsi"/>
          <w:color w:val="000000"/>
        </w:rPr>
        <w:t>deferens</w:t>
      </w:r>
      <w:proofErr w:type="spellEnd"/>
      <w:r w:rsidRPr="00514B87">
        <w:rPr>
          <w:rFonts w:cstheme="minorHAnsi"/>
          <w:color w:val="000000"/>
        </w:rPr>
        <w:t xml:space="preserve"> </w:t>
      </w:r>
    </w:p>
    <w:p w14:paraId="620627FA" w14:textId="77777777" w:rsidR="00514B87" w:rsidRPr="00514B87" w:rsidRDefault="00514B87" w:rsidP="00514B87">
      <w:pPr>
        <w:autoSpaceDE w:val="0"/>
        <w:autoSpaceDN w:val="0"/>
        <w:adjustRightInd w:val="0"/>
        <w:rPr>
          <w:rFonts w:cstheme="minorHAnsi"/>
          <w:color w:val="000000"/>
        </w:rPr>
      </w:pPr>
    </w:p>
    <w:p w14:paraId="2676532E" w14:textId="77777777" w:rsidR="00514B87" w:rsidRPr="00514B87" w:rsidRDefault="00514B87" w:rsidP="00514B87">
      <w:pPr>
        <w:autoSpaceDE w:val="0"/>
        <w:autoSpaceDN w:val="0"/>
        <w:adjustRightInd w:val="0"/>
        <w:rPr>
          <w:rFonts w:cstheme="minorHAnsi"/>
          <w:color w:val="000000"/>
        </w:rPr>
      </w:pPr>
      <w:r w:rsidRPr="00514B87">
        <w:rPr>
          <w:rFonts w:cstheme="minorHAnsi"/>
          <w:b/>
          <w:bCs/>
          <w:i/>
          <w:iCs/>
          <w:color w:val="000000"/>
        </w:rPr>
        <w:t xml:space="preserve">4. Welke cellen zijn aanwezig in de </w:t>
      </w:r>
      <w:proofErr w:type="spellStart"/>
      <w:r w:rsidRPr="00514B87">
        <w:rPr>
          <w:rFonts w:cstheme="minorHAnsi"/>
          <w:b/>
          <w:bCs/>
          <w:i/>
          <w:iCs/>
          <w:color w:val="000000"/>
        </w:rPr>
        <w:t>tubuli</w:t>
      </w:r>
      <w:proofErr w:type="spellEnd"/>
      <w:r w:rsidRPr="00514B87">
        <w:rPr>
          <w:rFonts w:cstheme="minorHAnsi"/>
          <w:b/>
          <w:bCs/>
          <w:i/>
          <w:iCs/>
          <w:color w:val="000000"/>
        </w:rPr>
        <w:t xml:space="preserve"> </w:t>
      </w:r>
      <w:proofErr w:type="spellStart"/>
      <w:r w:rsidRPr="00514B87">
        <w:rPr>
          <w:rFonts w:cstheme="minorHAnsi"/>
          <w:b/>
          <w:bCs/>
          <w:i/>
          <w:iCs/>
          <w:color w:val="000000"/>
        </w:rPr>
        <w:t>seminiferi</w:t>
      </w:r>
      <w:proofErr w:type="spellEnd"/>
      <w:r w:rsidRPr="00514B87">
        <w:rPr>
          <w:rFonts w:cstheme="minorHAnsi"/>
          <w:b/>
          <w:bCs/>
          <w:i/>
          <w:iCs/>
          <w:color w:val="000000"/>
        </w:rPr>
        <w:t xml:space="preserve">? </w:t>
      </w:r>
    </w:p>
    <w:p w14:paraId="2461C662" w14:textId="77777777" w:rsidR="00514B87" w:rsidRDefault="00514B87" w:rsidP="00514B87">
      <w:pPr>
        <w:autoSpaceDE w:val="0"/>
        <w:autoSpaceDN w:val="0"/>
        <w:adjustRightInd w:val="0"/>
        <w:rPr>
          <w:rFonts w:cstheme="minorHAnsi"/>
          <w:color w:val="000000"/>
        </w:rPr>
      </w:pPr>
      <w:r w:rsidRPr="00514B87">
        <w:rPr>
          <w:rFonts w:cstheme="minorHAnsi"/>
          <w:color w:val="000000"/>
        </w:rPr>
        <w:t xml:space="preserve">Alleen </w:t>
      </w:r>
      <w:proofErr w:type="spellStart"/>
      <w:r w:rsidRPr="00514B87">
        <w:rPr>
          <w:rFonts w:cstheme="minorHAnsi"/>
          <w:color w:val="000000"/>
        </w:rPr>
        <w:t>Sertoli</w:t>
      </w:r>
      <w:proofErr w:type="spellEnd"/>
      <w:r w:rsidRPr="00514B87">
        <w:rPr>
          <w:rFonts w:cstheme="minorHAnsi"/>
          <w:color w:val="000000"/>
        </w:rPr>
        <w:t xml:space="preserve"> cellen; geen spermatogenese </w:t>
      </w:r>
    </w:p>
    <w:p w14:paraId="1392E9FE" w14:textId="77777777" w:rsidR="00514B87" w:rsidRPr="00514B87" w:rsidRDefault="00514B87" w:rsidP="00514B87">
      <w:pPr>
        <w:autoSpaceDE w:val="0"/>
        <w:autoSpaceDN w:val="0"/>
        <w:adjustRightInd w:val="0"/>
        <w:rPr>
          <w:rFonts w:cstheme="minorHAnsi"/>
          <w:color w:val="000000"/>
        </w:rPr>
      </w:pPr>
    </w:p>
    <w:p w14:paraId="560459B1" w14:textId="77777777" w:rsidR="00514B87" w:rsidRPr="00514B87" w:rsidRDefault="00514B87" w:rsidP="00514B87">
      <w:pPr>
        <w:autoSpaceDE w:val="0"/>
        <w:autoSpaceDN w:val="0"/>
        <w:adjustRightInd w:val="0"/>
        <w:rPr>
          <w:rFonts w:cstheme="minorHAnsi"/>
          <w:color w:val="000000"/>
        </w:rPr>
      </w:pPr>
      <w:r w:rsidRPr="00514B87">
        <w:rPr>
          <w:rFonts w:cstheme="minorHAnsi"/>
          <w:b/>
          <w:bCs/>
          <w:i/>
          <w:iCs/>
          <w:color w:val="000000"/>
        </w:rPr>
        <w:t xml:space="preserve">5. Wat valt je op in het interstitium? </w:t>
      </w:r>
    </w:p>
    <w:p w14:paraId="7FF1CF10" w14:textId="77777777" w:rsidR="00514B87" w:rsidRDefault="00514B87" w:rsidP="00514B87">
      <w:pPr>
        <w:autoSpaceDE w:val="0"/>
        <w:autoSpaceDN w:val="0"/>
        <w:adjustRightInd w:val="0"/>
        <w:rPr>
          <w:rFonts w:cstheme="minorHAnsi"/>
          <w:color w:val="000000"/>
        </w:rPr>
      </w:pPr>
      <w:r w:rsidRPr="00514B87">
        <w:rPr>
          <w:rFonts w:cstheme="minorHAnsi"/>
          <w:color w:val="000000"/>
        </w:rPr>
        <w:t xml:space="preserve">Toename van </w:t>
      </w:r>
      <w:proofErr w:type="spellStart"/>
      <w:r w:rsidRPr="00514B87">
        <w:rPr>
          <w:rFonts w:cstheme="minorHAnsi"/>
          <w:color w:val="000000"/>
        </w:rPr>
        <w:t>Leydigcellen</w:t>
      </w:r>
      <w:proofErr w:type="spellEnd"/>
      <w:r w:rsidRPr="00514B87">
        <w:rPr>
          <w:rFonts w:cstheme="minorHAnsi"/>
          <w:color w:val="000000"/>
        </w:rPr>
        <w:t xml:space="preserve"> </w:t>
      </w:r>
    </w:p>
    <w:p w14:paraId="32ADAB1E" w14:textId="77777777" w:rsidR="00514B87" w:rsidRPr="00514B87" w:rsidRDefault="00514B87" w:rsidP="00514B87">
      <w:pPr>
        <w:autoSpaceDE w:val="0"/>
        <w:autoSpaceDN w:val="0"/>
        <w:adjustRightInd w:val="0"/>
        <w:rPr>
          <w:rFonts w:cstheme="minorHAnsi"/>
          <w:color w:val="000000"/>
        </w:rPr>
      </w:pPr>
    </w:p>
    <w:p w14:paraId="7AA18B00" w14:textId="77777777" w:rsidR="00514B87" w:rsidRPr="00514B87" w:rsidRDefault="00514B87" w:rsidP="00514B87">
      <w:pPr>
        <w:autoSpaceDE w:val="0"/>
        <w:autoSpaceDN w:val="0"/>
        <w:adjustRightInd w:val="0"/>
        <w:rPr>
          <w:rFonts w:cstheme="minorHAnsi"/>
          <w:color w:val="000000"/>
        </w:rPr>
      </w:pPr>
      <w:r w:rsidRPr="00514B87">
        <w:rPr>
          <w:rFonts w:cstheme="minorHAnsi"/>
          <w:b/>
          <w:bCs/>
          <w:i/>
          <w:iCs/>
          <w:color w:val="000000"/>
        </w:rPr>
        <w:t xml:space="preserve">6. Welke conclusie kun je trekken voor de oorzaak en verdere behandeling van de ongewenste kinderloosheid? </w:t>
      </w:r>
    </w:p>
    <w:p w14:paraId="225E7850" w14:textId="77777777" w:rsidR="00514B87" w:rsidRPr="00514B87" w:rsidRDefault="00514B87" w:rsidP="00514B87">
      <w:pPr>
        <w:autoSpaceDE w:val="0"/>
        <w:autoSpaceDN w:val="0"/>
        <w:adjustRightInd w:val="0"/>
        <w:rPr>
          <w:rFonts w:cstheme="minorHAnsi"/>
          <w:color w:val="000000"/>
        </w:rPr>
      </w:pPr>
      <w:r w:rsidRPr="00514B87">
        <w:rPr>
          <w:rFonts w:cstheme="minorHAnsi"/>
          <w:color w:val="000000"/>
        </w:rPr>
        <w:t xml:space="preserve">Het betreft een niet-obstructieve </w:t>
      </w:r>
      <w:proofErr w:type="spellStart"/>
      <w:r w:rsidRPr="00514B87">
        <w:rPr>
          <w:rFonts w:cstheme="minorHAnsi"/>
          <w:color w:val="000000"/>
        </w:rPr>
        <w:t>azoospermie</w:t>
      </w:r>
      <w:proofErr w:type="spellEnd"/>
      <w:r w:rsidRPr="00514B87">
        <w:rPr>
          <w:rFonts w:cstheme="minorHAnsi"/>
          <w:color w:val="000000"/>
        </w:rPr>
        <w:t xml:space="preserve"> bij </w:t>
      </w:r>
      <w:proofErr w:type="spellStart"/>
      <w:r w:rsidRPr="00514B87">
        <w:rPr>
          <w:rFonts w:cstheme="minorHAnsi"/>
          <w:color w:val="000000"/>
        </w:rPr>
        <w:t>Sertoli</w:t>
      </w:r>
      <w:proofErr w:type="spellEnd"/>
      <w:r w:rsidRPr="00514B87">
        <w:rPr>
          <w:rFonts w:cstheme="minorHAnsi"/>
          <w:color w:val="000000"/>
        </w:rPr>
        <w:t xml:space="preserve"> </w:t>
      </w:r>
      <w:proofErr w:type="spellStart"/>
      <w:r w:rsidRPr="00514B87">
        <w:rPr>
          <w:rFonts w:cstheme="minorHAnsi"/>
          <w:color w:val="000000"/>
        </w:rPr>
        <w:t>cell</w:t>
      </w:r>
      <w:proofErr w:type="spellEnd"/>
      <w:r w:rsidRPr="00514B87">
        <w:rPr>
          <w:rFonts w:cstheme="minorHAnsi"/>
          <w:color w:val="000000"/>
        </w:rPr>
        <w:t xml:space="preserve"> </w:t>
      </w:r>
      <w:proofErr w:type="spellStart"/>
      <w:r w:rsidRPr="00514B87">
        <w:rPr>
          <w:rFonts w:cstheme="minorHAnsi"/>
          <w:color w:val="000000"/>
        </w:rPr>
        <w:t>only</w:t>
      </w:r>
      <w:proofErr w:type="spellEnd"/>
      <w:r w:rsidRPr="00514B87">
        <w:rPr>
          <w:rFonts w:cstheme="minorHAnsi"/>
          <w:color w:val="000000"/>
        </w:rPr>
        <w:t xml:space="preserve">. Er zijn geen opties op genetisch eigen kinderen bij deze man. </w:t>
      </w:r>
    </w:p>
    <w:p w14:paraId="38BB031B" w14:textId="77777777" w:rsidR="00514B87" w:rsidRPr="00514B87" w:rsidRDefault="00514B87" w:rsidP="00514B87">
      <w:pPr>
        <w:pStyle w:val="Default"/>
        <w:rPr>
          <w:rFonts w:asciiTheme="minorHAnsi" w:hAnsiTheme="minorHAnsi" w:cstheme="minorHAnsi"/>
        </w:rPr>
      </w:pPr>
    </w:p>
    <w:p w14:paraId="381514A8" w14:textId="77777777" w:rsidR="00514B87" w:rsidRPr="00514B87" w:rsidRDefault="00514B87" w:rsidP="00514B87">
      <w:pPr>
        <w:autoSpaceDE w:val="0"/>
        <w:autoSpaceDN w:val="0"/>
        <w:adjustRightInd w:val="0"/>
        <w:rPr>
          <w:rFonts w:cstheme="minorHAnsi"/>
          <w:color w:val="000000"/>
        </w:rPr>
      </w:pPr>
    </w:p>
    <w:p w14:paraId="1BC63837" w14:textId="77777777" w:rsidR="00514B87" w:rsidRPr="00514B87" w:rsidRDefault="00514B87" w:rsidP="00514B87">
      <w:pPr>
        <w:autoSpaceDE w:val="0"/>
        <w:autoSpaceDN w:val="0"/>
        <w:adjustRightInd w:val="0"/>
        <w:rPr>
          <w:rFonts w:cstheme="minorHAnsi"/>
          <w:color w:val="000000"/>
        </w:rPr>
      </w:pPr>
      <w:r w:rsidRPr="00514B87">
        <w:rPr>
          <w:rFonts w:cstheme="minorHAnsi"/>
          <w:color w:val="000000"/>
        </w:rPr>
        <w:t xml:space="preserve"> Preparaat 2: Epididymis </w:t>
      </w:r>
    </w:p>
    <w:p w14:paraId="1E675EE3" w14:textId="77777777" w:rsidR="00514B87" w:rsidRPr="00514B87" w:rsidRDefault="00514B87" w:rsidP="00514B87">
      <w:pPr>
        <w:autoSpaceDE w:val="0"/>
        <w:autoSpaceDN w:val="0"/>
        <w:adjustRightInd w:val="0"/>
        <w:rPr>
          <w:rFonts w:cstheme="minorHAnsi"/>
          <w:color w:val="000000"/>
        </w:rPr>
      </w:pPr>
      <w:r w:rsidRPr="00514B87">
        <w:rPr>
          <w:rFonts w:cstheme="minorHAnsi"/>
          <w:b/>
          <w:bCs/>
          <w:i/>
          <w:iCs/>
          <w:color w:val="000000"/>
        </w:rPr>
        <w:t xml:space="preserve">7. Wat is de functie van de </w:t>
      </w:r>
      <w:proofErr w:type="spellStart"/>
      <w:r w:rsidRPr="00514B87">
        <w:rPr>
          <w:rFonts w:cstheme="minorHAnsi"/>
          <w:b/>
          <w:bCs/>
          <w:i/>
          <w:iCs/>
          <w:color w:val="000000"/>
        </w:rPr>
        <w:t>stereocilia</w:t>
      </w:r>
      <w:proofErr w:type="spellEnd"/>
      <w:r w:rsidRPr="00514B87">
        <w:rPr>
          <w:rFonts w:cstheme="minorHAnsi"/>
          <w:b/>
          <w:bCs/>
          <w:i/>
          <w:iCs/>
          <w:color w:val="000000"/>
        </w:rPr>
        <w:t xml:space="preserve"> in de epididymis? </w:t>
      </w:r>
    </w:p>
    <w:p w14:paraId="4B25400C" w14:textId="7EAFFA2F" w:rsidR="00514B87" w:rsidRPr="00514B87" w:rsidRDefault="00514B87" w:rsidP="00514B87">
      <w:pPr>
        <w:pStyle w:val="Default"/>
        <w:rPr>
          <w:rFonts w:asciiTheme="minorHAnsi" w:hAnsiTheme="minorHAnsi" w:cstheme="minorHAnsi"/>
        </w:rPr>
      </w:pPr>
      <w:proofErr w:type="spellStart"/>
      <w:r w:rsidRPr="00514B87">
        <w:rPr>
          <w:rFonts w:asciiTheme="minorHAnsi" w:hAnsiTheme="minorHAnsi" w:cstheme="minorHAnsi"/>
        </w:rPr>
        <w:t>Stereocilia</w:t>
      </w:r>
      <w:proofErr w:type="spellEnd"/>
      <w:r w:rsidRPr="00514B87">
        <w:rPr>
          <w:rFonts w:asciiTheme="minorHAnsi" w:hAnsiTheme="minorHAnsi" w:cstheme="minorHAnsi"/>
        </w:rPr>
        <w:t xml:space="preserve"> zijn gedifferentieerde lange microvilli die het absorberend oppervlak van een cel </w:t>
      </w:r>
      <w:proofErr w:type="spellStart"/>
      <w:r w:rsidRPr="00514B87">
        <w:rPr>
          <w:rFonts w:asciiTheme="minorHAnsi" w:hAnsiTheme="minorHAnsi" w:cstheme="minorHAnsi"/>
        </w:rPr>
        <w:t>vegroten</w:t>
      </w:r>
      <w:proofErr w:type="spellEnd"/>
      <w:r w:rsidRPr="00514B87">
        <w:rPr>
          <w:rFonts w:asciiTheme="minorHAnsi" w:hAnsiTheme="minorHAnsi" w:cstheme="minorHAnsi"/>
        </w:rPr>
        <w:t xml:space="preserve">. De functie van </w:t>
      </w:r>
      <w:proofErr w:type="spellStart"/>
      <w:r w:rsidRPr="00514B87">
        <w:rPr>
          <w:rFonts w:asciiTheme="minorHAnsi" w:hAnsiTheme="minorHAnsi" w:cstheme="minorHAnsi"/>
        </w:rPr>
        <w:t>stereocilia</w:t>
      </w:r>
      <w:proofErr w:type="spellEnd"/>
      <w:r w:rsidRPr="00514B87">
        <w:rPr>
          <w:rFonts w:asciiTheme="minorHAnsi" w:hAnsiTheme="minorHAnsi" w:cstheme="minorHAnsi"/>
        </w:rPr>
        <w:t xml:space="preserve"> in epididymis is dus absorptie van restanten van de </w:t>
      </w:r>
      <w:proofErr w:type="spellStart"/>
      <w:r w:rsidRPr="00514B87">
        <w:rPr>
          <w:rFonts w:asciiTheme="minorHAnsi" w:hAnsiTheme="minorHAnsi" w:cstheme="minorHAnsi"/>
        </w:rPr>
        <w:t>spermatozoën</w:t>
      </w:r>
      <w:proofErr w:type="spellEnd"/>
      <w:r w:rsidRPr="00514B87">
        <w:rPr>
          <w:rFonts w:asciiTheme="minorHAnsi" w:hAnsiTheme="minorHAnsi" w:cstheme="minorHAnsi"/>
        </w:rPr>
        <w:t xml:space="preserve"> en vloeistof uit de testis.</w:t>
      </w:r>
    </w:p>
    <w:p w14:paraId="0DA1B708" w14:textId="77777777" w:rsidR="00183F36" w:rsidRDefault="00183F36"/>
    <w:sectPr w:rsidR="00183F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D2385" w14:textId="77777777" w:rsidR="005259C7" w:rsidRDefault="005259C7" w:rsidP="00512DD1">
      <w:r>
        <w:separator/>
      </w:r>
    </w:p>
  </w:endnote>
  <w:endnote w:type="continuationSeparator" w:id="0">
    <w:p w14:paraId="6C53C699" w14:textId="77777777" w:rsidR="005259C7" w:rsidRDefault="005259C7" w:rsidP="0051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75626" w14:textId="77777777" w:rsidR="005259C7" w:rsidRDefault="005259C7" w:rsidP="00512DD1">
      <w:r>
        <w:separator/>
      </w:r>
    </w:p>
  </w:footnote>
  <w:footnote w:type="continuationSeparator" w:id="0">
    <w:p w14:paraId="788A8D5D" w14:textId="77777777" w:rsidR="005259C7" w:rsidRDefault="005259C7" w:rsidP="00512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8216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3227E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E3BF51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09EAE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B24A30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994880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D44BDB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A66047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683F2B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457652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06802677">
    <w:abstractNumId w:val="6"/>
  </w:num>
  <w:num w:numId="2" w16cid:durableId="572787049">
    <w:abstractNumId w:val="7"/>
  </w:num>
  <w:num w:numId="3" w16cid:durableId="901212866">
    <w:abstractNumId w:val="5"/>
  </w:num>
  <w:num w:numId="4" w16cid:durableId="1534535960">
    <w:abstractNumId w:val="2"/>
  </w:num>
  <w:num w:numId="5" w16cid:durableId="728503111">
    <w:abstractNumId w:val="1"/>
  </w:num>
  <w:num w:numId="6" w16cid:durableId="1018391143">
    <w:abstractNumId w:val="0"/>
  </w:num>
  <w:num w:numId="7" w16cid:durableId="781994798">
    <w:abstractNumId w:val="3"/>
  </w:num>
  <w:num w:numId="8" w16cid:durableId="1869180119">
    <w:abstractNumId w:val="8"/>
  </w:num>
  <w:num w:numId="9" w16cid:durableId="1424650006">
    <w:abstractNumId w:val="9"/>
  </w:num>
  <w:num w:numId="10" w16cid:durableId="19088771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9C7"/>
    <w:rsid w:val="0014372E"/>
    <w:rsid w:val="00183F36"/>
    <w:rsid w:val="00210C8D"/>
    <w:rsid w:val="002C1A2C"/>
    <w:rsid w:val="00341184"/>
    <w:rsid w:val="00463EA8"/>
    <w:rsid w:val="0046468E"/>
    <w:rsid w:val="00512DD1"/>
    <w:rsid w:val="00514B87"/>
    <w:rsid w:val="005259C7"/>
    <w:rsid w:val="00533815"/>
    <w:rsid w:val="007F302D"/>
    <w:rsid w:val="00951547"/>
    <w:rsid w:val="00B55708"/>
    <w:rsid w:val="00CC55D4"/>
    <w:rsid w:val="00E0726F"/>
    <w:rsid w:val="00FB32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6431C"/>
  <w15:chartTrackingRefBased/>
  <w15:docId w15:val="{664A493A-7BF8-4B6B-8F61-53ABF347D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Tabel Erasmus MC"/>
    <w:basedOn w:val="Standaardtabel"/>
    <w:uiPriority w:val="39"/>
    <w:rsid w:val="0046468E"/>
    <w:rPr>
      <w:rFonts w:ascii="Arial" w:hAnsi="Arial"/>
    </w:rPr>
    <w:tblPr>
      <w:tblBorders>
        <w:top w:val="single" w:sz="4" w:space="0" w:color="89D4F1"/>
        <w:left w:val="single" w:sz="4" w:space="0" w:color="89D4F1"/>
        <w:bottom w:val="single" w:sz="4" w:space="0" w:color="89D4F1"/>
        <w:right w:val="single" w:sz="4" w:space="0" w:color="89D4F1"/>
        <w:insideH w:val="single" w:sz="4" w:space="0" w:color="89D4F1"/>
        <w:insideV w:val="single" w:sz="4" w:space="0" w:color="89D4F1"/>
      </w:tblBorders>
      <w:tblCellMar>
        <w:top w:w="57" w:type="dxa"/>
        <w:left w:w="57" w:type="dxa"/>
        <w:bottom w:w="57" w:type="dxa"/>
        <w:right w:w="57" w:type="dxa"/>
      </w:tblCellMar>
    </w:tblPr>
  </w:style>
  <w:style w:type="table" w:styleId="Lijsttabel6kleurrijk-Accent2">
    <w:name w:val="List Table 6 Colorful Accent 2"/>
    <w:basedOn w:val="Standaardtabel"/>
    <w:uiPriority w:val="51"/>
    <w:rsid w:val="00CC55D4"/>
    <w:rPr>
      <w:rFonts w:ascii="Times New Roman" w:eastAsia="Times New Roman" w:hAnsi="Times New Roman" w:cs="Times New Roman"/>
      <w:color w:val="C45911" w:themeColor="accent2" w:themeShade="BF"/>
      <w:sz w:val="20"/>
      <w:szCs w:val="20"/>
      <w:lang w:val="en-GB" w:eastAsia="en-GB"/>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Koptekst">
    <w:name w:val="header"/>
    <w:basedOn w:val="Standaard"/>
    <w:link w:val="KoptekstChar"/>
    <w:uiPriority w:val="99"/>
    <w:unhideWhenUsed/>
    <w:rsid w:val="00512DD1"/>
    <w:pPr>
      <w:tabs>
        <w:tab w:val="center" w:pos="4536"/>
        <w:tab w:val="right" w:pos="9072"/>
      </w:tabs>
    </w:pPr>
  </w:style>
  <w:style w:type="character" w:customStyle="1" w:styleId="KoptekstChar">
    <w:name w:val="Koptekst Char"/>
    <w:basedOn w:val="Standaardalinea-lettertype"/>
    <w:link w:val="Koptekst"/>
    <w:uiPriority w:val="99"/>
    <w:rsid w:val="00512DD1"/>
  </w:style>
  <w:style w:type="paragraph" w:styleId="Voettekst">
    <w:name w:val="footer"/>
    <w:basedOn w:val="Standaard"/>
    <w:link w:val="VoettekstChar"/>
    <w:uiPriority w:val="99"/>
    <w:unhideWhenUsed/>
    <w:rsid w:val="00512DD1"/>
    <w:pPr>
      <w:tabs>
        <w:tab w:val="center" w:pos="4536"/>
        <w:tab w:val="right" w:pos="9072"/>
      </w:tabs>
    </w:pPr>
  </w:style>
  <w:style w:type="character" w:customStyle="1" w:styleId="VoettekstChar">
    <w:name w:val="Voettekst Char"/>
    <w:basedOn w:val="Standaardalinea-lettertype"/>
    <w:link w:val="Voettekst"/>
    <w:uiPriority w:val="99"/>
    <w:rsid w:val="00512DD1"/>
  </w:style>
  <w:style w:type="paragraph" w:customStyle="1" w:styleId="Default">
    <w:name w:val="Default"/>
    <w:rsid w:val="005259C7"/>
    <w:pPr>
      <w:autoSpaceDE w:val="0"/>
      <w:autoSpaceDN w:val="0"/>
      <w:adjustRightInd w:val="0"/>
    </w:pPr>
    <w:rPr>
      <w:rFonts w:ascii="Times New Roman" w:hAnsi="Times New Roman" w:cs="Times New Roman"/>
      <w:color w:val="000000"/>
    </w:rPr>
  </w:style>
  <w:style w:type="paragraph" w:styleId="Lijstalinea">
    <w:name w:val="List Paragraph"/>
    <w:basedOn w:val="Standaard"/>
    <w:uiPriority w:val="34"/>
    <w:qFormat/>
    <w:rsid w:val="00E072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46968\AppData\Local\Temp\Templafy\WordVsto\xjrrgjt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FormConfiguration><![CDATA[{"formFields":[],"formDataEntries":[]}]]></TemplafyFormConfiguration>
</file>

<file path=customXml/item2.xml><?xml version="1.0" encoding="utf-8"?>
<TemplafyTemplateConfiguration><![CDATA[{"elementsMetadata":[],"transformationConfigurations":[],"templateName":"Blanco_Word_doc","templateDescription":"","enableDocumentContentUpdater":false,"version":"2.0"}]]></TemplafyTemplateConfiguration>
</file>

<file path=customXml/itemProps1.xml><?xml version="1.0" encoding="utf-8"?>
<ds:datastoreItem xmlns:ds="http://schemas.openxmlformats.org/officeDocument/2006/customXml" ds:itemID="{9A32F8E7-CF5B-439E-A7AE-FB42C17106FF}">
  <ds:schemaRefs/>
</ds:datastoreItem>
</file>

<file path=customXml/itemProps2.xml><?xml version="1.0" encoding="utf-8"?>
<ds:datastoreItem xmlns:ds="http://schemas.openxmlformats.org/officeDocument/2006/customXml" ds:itemID="{88410EE0-F98B-4058-BA2A-4A6D59726E27}">
  <ds:schemaRefs/>
</ds:datastoreItem>
</file>

<file path=docProps/app.xml><?xml version="1.0" encoding="utf-8"?>
<Properties xmlns="http://schemas.openxmlformats.org/officeDocument/2006/extended-properties" xmlns:vt="http://schemas.openxmlformats.org/officeDocument/2006/docPropsVTypes">
  <Template>xjrrgjt2.dotx</Template>
  <TotalTime>45</TotalTime>
  <Pages>2</Pages>
  <Words>462</Words>
  <Characters>2543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 Rijstenberg</dc:creator>
  <cp:keywords/>
  <dc:description/>
  <cp:lastModifiedBy>Lucia Rijstenberg</cp:lastModifiedBy>
  <cp:revision>4</cp:revision>
  <dcterms:created xsi:type="dcterms:W3CDTF">2024-12-03T11:03:00Z</dcterms:created>
  <dcterms:modified xsi:type="dcterms:W3CDTF">2024-12-03T11:49:00Z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dc6714-9f23-4030-b547-8c94b19e0b7a_Enabled">
    <vt:lpwstr>true</vt:lpwstr>
  </property>
  <property fmtid="{D5CDD505-2E9C-101B-9397-08002B2CF9AE}" pid="3" name="MSIP_Label_f5dc6714-9f23-4030-b547-8c94b19e0b7a_SetDate">
    <vt:lpwstr>2022-11-25T13:09:38Z</vt:lpwstr>
  </property>
  <property fmtid="{D5CDD505-2E9C-101B-9397-08002B2CF9AE}" pid="4" name="MSIP_Label_f5dc6714-9f23-4030-b547-8c94b19e0b7a_Method">
    <vt:lpwstr>Standard</vt:lpwstr>
  </property>
  <property fmtid="{D5CDD505-2E9C-101B-9397-08002B2CF9AE}" pid="5" name="MSIP_Label_f5dc6714-9f23-4030-b547-8c94b19e0b7a_Name">
    <vt:lpwstr>Internal Information (R3)</vt:lpwstr>
  </property>
  <property fmtid="{D5CDD505-2E9C-101B-9397-08002B2CF9AE}" pid="6" name="MSIP_Label_f5dc6714-9f23-4030-b547-8c94b19e0b7a_SiteId">
    <vt:lpwstr>acbd4e6b-e845-4677-853c-a8d24faf3655</vt:lpwstr>
  </property>
  <property fmtid="{D5CDD505-2E9C-101B-9397-08002B2CF9AE}" pid="7" name="MSIP_Label_f5dc6714-9f23-4030-b547-8c94b19e0b7a_ActionId">
    <vt:lpwstr>f08f2f8c-0ac0-4afb-bb12-d8b14412b7fc</vt:lpwstr>
  </property>
  <property fmtid="{D5CDD505-2E9C-101B-9397-08002B2CF9AE}" pid="8" name="MSIP_Label_f5dc6714-9f23-4030-b547-8c94b19e0b7a_ContentBits">
    <vt:lpwstr>0</vt:lpwstr>
  </property>
  <property fmtid="{D5CDD505-2E9C-101B-9397-08002B2CF9AE}" pid="9" name="TemplafyTenantId">
    <vt:lpwstr>erasmusmc</vt:lpwstr>
  </property>
  <property fmtid="{D5CDD505-2E9C-101B-9397-08002B2CF9AE}" pid="10" name="TemplafyTemplateId">
    <vt:lpwstr>856153146742276928</vt:lpwstr>
  </property>
  <property fmtid="{D5CDD505-2E9C-101B-9397-08002B2CF9AE}" pid="11" name="TemplafyUserProfileId">
    <vt:lpwstr>637735269559592089</vt:lpwstr>
  </property>
  <property fmtid="{D5CDD505-2E9C-101B-9397-08002B2CF9AE}" pid="12" name="TemplafyFromBlank">
    <vt:bool>true</vt:bool>
  </property>
</Properties>
</file>